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632" w:rsidRDefault="00CA687F">
      <w:pPr>
        <w:tabs>
          <w:tab w:val="left" w:pos="3890"/>
        </w:tabs>
        <w:jc w:val="center"/>
        <w:rPr>
          <w:bCs/>
          <w:sz w:val="28"/>
        </w:rPr>
      </w:pPr>
      <w:r>
        <w:rPr>
          <w:bCs/>
          <w:sz w:val="28"/>
        </w:rPr>
        <w:t xml:space="preserve">                                          </w:t>
      </w:r>
      <w:r w:rsidR="00C71AA3">
        <w:rPr>
          <w:bCs/>
          <w:sz w:val="28"/>
        </w:rPr>
        <w:t xml:space="preserve">                                                                             </w:t>
      </w:r>
      <w:r>
        <w:rPr>
          <w:bCs/>
          <w:sz w:val="28"/>
        </w:rPr>
        <w:t xml:space="preserve"> </w:t>
      </w:r>
      <w:r w:rsidR="00C71AA3">
        <w:rPr>
          <w:bCs/>
          <w:sz w:val="28"/>
        </w:rPr>
        <w:t>ПРОЕКТ</w:t>
      </w:r>
      <w:r>
        <w:rPr>
          <w:bCs/>
          <w:sz w:val="28"/>
        </w:rPr>
        <w:t xml:space="preserve">   </w:t>
      </w:r>
    </w:p>
    <w:p w:rsidR="00F60632" w:rsidRDefault="00CA687F">
      <w:pPr>
        <w:tabs>
          <w:tab w:val="left" w:pos="3890"/>
        </w:tabs>
        <w:jc w:val="center"/>
        <w:rPr>
          <w:bCs/>
          <w:sz w:val="28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624840" cy="708660"/>
                <wp:effectExtent l="0" t="0" r="3810" b="0"/>
                <wp:docPr id="1" name="Рисунок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7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24840" cy="708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9.2pt;height:55.8pt;mso-wrap-distance-left:0.0pt;mso-wrap-distance-top:0.0pt;mso-wrap-distance-right:0.0pt;mso-wrap-distance-bottom:0.0pt;" stroked="f" strokeweight="0.75pt">
                <v:path textboxrect="0,0,0,0"/>
                <v:imagedata r:id="rId10" o:title=""/>
              </v:shape>
            </w:pict>
          </mc:Fallback>
        </mc:AlternateContent>
      </w:r>
    </w:p>
    <w:p w:rsidR="00F60632" w:rsidRDefault="00F60632">
      <w:pPr>
        <w:jc w:val="right"/>
        <w:rPr>
          <w:bCs/>
          <w:sz w:val="28"/>
        </w:rPr>
      </w:pPr>
    </w:p>
    <w:p w:rsidR="00F60632" w:rsidRDefault="00F60632">
      <w:pPr>
        <w:jc w:val="center"/>
        <w:rPr>
          <w:bCs/>
          <w:sz w:val="28"/>
        </w:rPr>
      </w:pPr>
    </w:p>
    <w:p w:rsidR="00F60632" w:rsidRDefault="00CA687F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Ордынского района</w:t>
      </w:r>
    </w:p>
    <w:p w:rsidR="00F60632" w:rsidRDefault="00CA687F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F60632" w:rsidRDefault="00CA687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четвертого созыва</w:t>
      </w:r>
    </w:p>
    <w:p w:rsidR="00F60632" w:rsidRDefault="00F60632">
      <w:pPr>
        <w:jc w:val="center"/>
        <w:rPr>
          <w:b/>
          <w:bCs/>
          <w:sz w:val="28"/>
          <w:szCs w:val="28"/>
        </w:rPr>
      </w:pPr>
    </w:p>
    <w:p w:rsidR="00F60632" w:rsidRDefault="00CA68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F60632" w:rsidRDefault="00CA68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(Двадцать </w:t>
      </w:r>
      <w:r w:rsidR="00C71AA3">
        <w:rPr>
          <w:sz w:val="28"/>
          <w:szCs w:val="28"/>
        </w:rPr>
        <w:t>седьмая</w:t>
      </w:r>
      <w:r>
        <w:rPr>
          <w:sz w:val="28"/>
          <w:szCs w:val="28"/>
        </w:rPr>
        <w:t xml:space="preserve"> сессия)</w:t>
      </w:r>
    </w:p>
    <w:p w:rsidR="00F60632" w:rsidRDefault="00CA68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60632" w:rsidRDefault="00F60632">
      <w:pPr>
        <w:rPr>
          <w:sz w:val="28"/>
          <w:szCs w:val="28"/>
        </w:rPr>
      </w:pPr>
    </w:p>
    <w:p w:rsidR="00F60632" w:rsidRDefault="00CA687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71AA3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2023 года                                                                                        №  </w:t>
      </w:r>
      <w:r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F60632" w:rsidRDefault="00F60632">
      <w:pPr>
        <w:jc w:val="center"/>
        <w:rPr>
          <w:sz w:val="28"/>
          <w:szCs w:val="28"/>
        </w:rPr>
      </w:pPr>
    </w:p>
    <w:p w:rsidR="00F60632" w:rsidRDefault="00CA68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F60632" w:rsidRDefault="00CA687F">
      <w:pPr>
        <w:ind w:left="142" w:hanging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Ордынского района Новосибирской области </w:t>
      </w:r>
    </w:p>
    <w:p w:rsidR="00F60632" w:rsidRDefault="00CA687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27.12.2022 г. № 145</w:t>
      </w:r>
    </w:p>
    <w:p w:rsidR="00F60632" w:rsidRDefault="00CA68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бюджете Ордынского района Новосибирской области на 2023 год и плановый период 2024 и 2025 годов» </w:t>
      </w:r>
    </w:p>
    <w:p w:rsidR="00F60632" w:rsidRDefault="00F60632">
      <w:pPr>
        <w:jc w:val="center"/>
        <w:rPr>
          <w:sz w:val="26"/>
          <w:szCs w:val="26"/>
        </w:rPr>
      </w:pPr>
    </w:p>
    <w:p w:rsidR="00F60632" w:rsidRDefault="00CA687F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 xml:space="preserve">Руководствуясь Уставом Ордынского муниципального района Новосибирской области и </w:t>
      </w:r>
      <w:r>
        <w:rPr>
          <w:color w:val="000000"/>
          <w:spacing w:val="-3"/>
          <w:sz w:val="28"/>
          <w:szCs w:val="28"/>
        </w:rPr>
        <w:t>Положением «О бюджетном п</w:t>
      </w:r>
      <w:r>
        <w:rPr>
          <w:color w:val="000000"/>
          <w:spacing w:val="-4"/>
          <w:sz w:val="28"/>
          <w:szCs w:val="28"/>
        </w:rPr>
        <w:t xml:space="preserve">роцессе в Ордынском районе Новосибирской области», утвержденным решением Совета </w:t>
      </w:r>
      <w:r>
        <w:rPr>
          <w:color w:val="000000"/>
          <w:spacing w:val="-2"/>
          <w:sz w:val="28"/>
          <w:szCs w:val="28"/>
        </w:rPr>
        <w:t xml:space="preserve">депутатов Ордынского района Новосибирской области от 08 декабря 2022 года №136, </w:t>
      </w:r>
      <w:r>
        <w:rPr>
          <w:color w:val="000000"/>
          <w:spacing w:val="3"/>
          <w:sz w:val="28"/>
          <w:szCs w:val="28"/>
        </w:rPr>
        <w:t xml:space="preserve">Совет депутатов Ордынского района </w:t>
      </w:r>
      <w:r>
        <w:rPr>
          <w:color w:val="000000"/>
          <w:spacing w:val="-3"/>
          <w:sz w:val="28"/>
          <w:szCs w:val="28"/>
        </w:rPr>
        <w:t xml:space="preserve">Новосибирской области  </w:t>
      </w:r>
    </w:p>
    <w:p w:rsidR="00F60632" w:rsidRDefault="00CA687F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60632" w:rsidRDefault="00CA687F">
      <w:pPr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Ордынского района Новосибирской области от 27 декабря 2022 года № 145 «О бюджете Ордынского района Новосибирской области на 2023 год и плановый период 2024 и 2025 годов» (с изменениями от 16.02.2023г. № 149, от 20.04.2023г. № 157</w:t>
      </w:r>
      <w:r w:rsidR="0085128F">
        <w:rPr>
          <w:sz w:val="28"/>
          <w:szCs w:val="28"/>
        </w:rPr>
        <w:t>, от 15.06.2023г. № 164</w:t>
      </w:r>
      <w:r>
        <w:rPr>
          <w:sz w:val="28"/>
          <w:szCs w:val="28"/>
        </w:rPr>
        <w:t>) следующие изменения:</w:t>
      </w:r>
    </w:p>
    <w:p w:rsidR="0085128F" w:rsidRDefault="0085128F" w:rsidP="0085128F">
      <w:pPr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85128F" w:rsidRDefault="0085128F" w:rsidP="0085128F">
      <w:pPr>
        <w:jc w:val="both"/>
        <w:rPr>
          <w:sz w:val="28"/>
          <w:szCs w:val="28"/>
        </w:rPr>
      </w:pPr>
      <w:r>
        <w:rPr>
          <w:sz w:val="28"/>
          <w:szCs w:val="28"/>
        </w:rPr>
        <w:t>1.1.1. в части 1:</w:t>
      </w:r>
    </w:p>
    <w:p w:rsidR="0085128F" w:rsidRDefault="0085128F" w:rsidP="0085128F">
      <w:pPr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а) в пункте 1) цифры «</w:t>
      </w:r>
      <w:r w:rsidR="00C71AA3">
        <w:rPr>
          <w:sz w:val="28"/>
          <w:szCs w:val="28"/>
        </w:rPr>
        <w:t>2294318,5</w:t>
      </w:r>
      <w:r>
        <w:rPr>
          <w:sz w:val="28"/>
          <w:szCs w:val="28"/>
        </w:rPr>
        <w:t>» заменить цифрами «</w:t>
      </w:r>
      <w:r w:rsidR="00C71AA3">
        <w:rPr>
          <w:sz w:val="28"/>
          <w:szCs w:val="28"/>
        </w:rPr>
        <w:t>2379862,2</w:t>
      </w:r>
      <w:r>
        <w:rPr>
          <w:sz w:val="28"/>
          <w:szCs w:val="28"/>
        </w:rPr>
        <w:t>» цифры «</w:t>
      </w:r>
      <w:r w:rsidR="00C71AA3">
        <w:rPr>
          <w:sz w:val="28"/>
          <w:szCs w:val="28"/>
        </w:rPr>
        <w:t>2009052,0</w:t>
      </w:r>
      <w:r>
        <w:rPr>
          <w:sz w:val="28"/>
          <w:szCs w:val="28"/>
        </w:rPr>
        <w:t>» заменить цифрами «</w:t>
      </w:r>
      <w:r w:rsidR="00C71AA3">
        <w:rPr>
          <w:sz w:val="28"/>
          <w:szCs w:val="28"/>
        </w:rPr>
        <w:t>2081999,2</w:t>
      </w:r>
      <w:r>
        <w:rPr>
          <w:sz w:val="28"/>
          <w:szCs w:val="28"/>
        </w:rPr>
        <w:t>», цифры «</w:t>
      </w:r>
      <w:r w:rsidR="00C71AA3">
        <w:rPr>
          <w:sz w:val="28"/>
          <w:szCs w:val="28"/>
        </w:rPr>
        <w:t>2009052,0</w:t>
      </w:r>
      <w:r>
        <w:rPr>
          <w:sz w:val="28"/>
          <w:szCs w:val="28"/>
        </w:rPr>
        <w:t>» заменить цифрами «</w:t>
      </w:r>
      <w:r w:rsidR="00C71AA3">
        <w:rPr>
          <w:sz w:val="28"/>
          <w:szCs w:val="28"/>
        </w:rPr>
        <w:t>2081999,2</w:t>
      </w:r>
      <w:r>
        <w:rPr>
          <w:sz w:val="28"/>
          <w:szCs w:val="28"/>
        </w:rPr>
        <w:t xml:space="preserve">»; </w:t>
      </w:r>
    </w:p>
    <w:p w:rsidR="0085128F" w:rsidRDefault="0085128F" w:rsidP="0085128F">
      <w:pPr>
        <w:jc w:val="both"/>
        <w:rPr>
          <w:sz w:val="28"/>
          <w:szCs w:val="28"/>
        </w:rPr>
      </w:pPr>
      <w:r>
        <w:rPr>
          <w:sz w:val="28"/>
          <w:szCs w:val="28"/>
        </w:rPr>
        <w:t>б) в пункте 2) цифры «</w:t>
      </w:r>
      <w:r w:rsidR="00C71AA3">
        <w:rPr>
          <w:sz w:val="28"/>
          <w:szCs w:val="28"/>
        </w:rPr>
        <w:t>2345886,4</w:t>
      </w:r>
      <w:r>
        <w:rPr>
          <w:sz w:val="28"/>
          <w:szCs w:val="28"/>
        </w:rPr>
        <w:t>» заменить цифрами «</w:t>
      </w:r>
      <w:r w:rsidR="00C71AA3">
        <w:rPr>
          <w:sz w:val="28"/>
          <w:szCs w:val="28"/>
        </w:rPr>
        <w:t>2431430,1</w:t>
      </w:r>
      <w:r>
        <w:rPr>
          <w:sz w:val="28"/>
          <w:szCs w:val="28"/>
        </w:rPr>
        <w:t>»;</w:t>
      </w:r>
    </w:p>
    <w:p w:rsidR="00F60632" w:rsidRDefault="00CA687F">
      <w:pPr>
        <w:jc w:val="both"/>
        <w:rPr>
          <w:sz w:val="28"/>
          <w:szCs w:val="28"/>
        </w:rPr>
      </w:pPr>
      <w:r>
        <w:rPr>
          <w:sz w:val="28"/>
          <w:szCs w:val="28"/>
        </w:rPr>
        <w:t>1.2. в статье 3:</w:t>
      </w:r>
    </w:p>
    <w:p w:rsidR="00F60632" w:rsidRDefault="00CA687F">
      <w:pPr>
        <w:jc w:val="both"/>
        <w:rPr>
          <w:sz w:val="28"/>
          <w:szCs w:val="28"/>
        </w:rPr>
      </w:pPr>
      <w:r>
        <w:rPr>
          <w:sz w:val="28"/>
          <w:szCs w:val="28"/>
        </w:rPr>
        <w:t>1.2.1. в части 1:</w:t>
      </w:r>
    </w:p>
    <w:p w:rsidR="00F60632" w:rsidRDefault="00CA687F">
      <w:pPr>
        <w:jc w:val="both"/>
        <w:rPr>
          <w:sz w:val="28"/>
          <w:szCs w:val="28"/>
        </w:rPr>
      </w:pPr>
      <w:r>
        <w:rPr>
          <w:sz w:val="28"/>
          <w:szCs w:val="28"/>
        </w:rPr>
        <w:t>а) в пункте 1) утвердить приложение № 2 «</w:t>
      </w:r>
      <w:r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статьям, группам и подгруппам </w:t>
      </w:r>
      <w:r>
        <w:rPr>
          <w:bCs/>
          <w:sz w:val="28"/>
          <w:szCs w:val="28"/>
        </w:rPr>
        <w:lastRenderedPageBreak/>
        <w:t>видов расходов классификации расходов бюджетов на 2023 год и плановый период 2024 и 2025 годов</w:t>
      </w:r>
      <w:r>
        <w:rPr>
          <w:sz w:val="28"/>
          <w:szCs w:val="28"/>
        </w:rPr>
        <w:t>» в прилагаемой редакции (приложение № 1);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в пункте 2) утвердить приложение № 3 «</w:t>
      </w:r>
      <w:r>
        <w:rPr>
          <w:bCs/>
          <w:sz w:val="28"/>
          <w:szCs w:val="28"/>
        </w:rPr>
        <w:t>Распределение бюджетных ассигнований по целевым статьям, группам и подгруппам видов расходов классификации расходов бюджетов на 2023 год и плановый период 2024 и 2025 годов</w:t>
      </w:r>
      <w:r>
        <w:rPr>
          <w:sz w:val="28"/>
          <w:szCs w:val="28"/>
        </w:rPr>
        <w:t>» в прилагаемой редакции (приложение № 2);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1.2.2. в части 2: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утвердить приложение № 4 «</w:t>
      </w:r>
      <w:r>
        <w:rPr>
          <w:bCs/>
          <w:sz w:val="28"/>
          <w:szCs w:val="28"/>
        </w:rPr>
        <w:t>Ведомственная структура расходов бюджета района на 2023 год и плановый период 2024 и 2025 годов</w:t>
      </w:r>
      <w:r>
        <w:rPr>
          <w:sz w:val="28"/>
          <w:szCs w:val="28"/>
        </w:rPr>
        <w:t>» в прилагаемой редакции (приложение № 3);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1.3. в статье 9: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1.3.1. в части 1: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цифры «</w:t>
      </w:r>
      <w:r w:rsidR="00C71AA3" w:rsidRPr="00C71AA3">
        <w:rPr>
          <w:sz w:val="28"/>
          <w:szCs w:val="28"/>
        </w:rPr>
        <w:t>197715,8</w:t>
      </w:r>
      <w:r>
        <w:rPr>
          <w:sz w:val="28"/>
          <w:szCs w:val="28"/>
        </w:rPr>
        <w:t>» заменить цифрами «</w:t>
      </w:r>
      <w:r w:rsidR="00116B94">
        <w:rPr>
          <w:sz w:val="28"/>
          <w:szCs w:val="28"/>
        </w:rPr>
        <w:t>197796,8</w:t>
      </w:r>
      <w:r>
        <w:rPr>
          <w:sz w:val="28"/>
          <w:szCs w:val="28"/>
        </w:rPr>
        <w:t>»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1.3.2. в части 2: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пункте </w:t>
      </w:r>
      <w:r w:rsidR="00E80726">
        <w:rPr>
          <w:sz w:val="28"/>
          <w:szCs w:val="28"/>
        </w:rPr>
        <w:t>4</w:t>
      </w:r>
      <w:r>
        <w:rPr>
          <w:sz w:val="28"/>
          <w:szCs w:val="28"/>
        </w:rPr>
        <w:t xml:space="preserve">) утвердить таблицу </w:t>
      </w:r>
      <w:r w:rsidR="00E80726">
        <w:rPr>
          <w:sz w:val="28"/>
          <w:szCs w:val="28"/>
        </w:rPr>
        <w:t>4</w:t>
      </w:r>
      <w:r>
        <w:rPr>
          <w:sz w:val="28"/>
          <w:szCs w:val="28"/>
        </w:rPr>
        <w:t xml:space="preserve"> приложения №8 «</w:t>
      </w:r>
      <w:r w:rsidR="00E80726">
        <w:rPr>
          <w:sz w:val="28"/>
          <w:szCs w:val="28"/>
        </w:rPr>
        <w:t>Распределение субсидий на реализацию мероприятий по строительству и реконструкции объектов централизованных систем холодного водоснабжения и водоотведения подпрограммы "Чистая вода" государственной программы Новосибирской области "Жилищно-коммунальное хозяйство Новосибирской области"(Строительство и реконструкция объектов централизованных систем холодного водоснабжения) на 2023 год</w:t>
      </w:r>
      <w:r>
        <w:rPr>
          <w:sz w:val="28"/>
          <w:szCs w:val="28"/>
        </w:rPr>
        <w:t>» в прилагаемой редакции (</w:t>
      </w:r>
      <w:r w:rsidR="00116B94">
        <w:rPr>
          <w:sz w:val="28"/>
          <w:szCs w:val="28"/>
        </w:rPr>
        <w:t xml:space="preserve">таблица 1 </w:t>
      </w:r>
      <w:r>
        <w:rPr>
          <w:sz w:val="28"/>
          <w:szCs w:val="28"/>
        </w:rPr>
        <w:t>приложение №4);</w:t>
      </w:r>
    </w:p>
    <w:p w:rsidR="00116B94" w:rsidRDefault="00116B94">
      <w:pPr>
        <w:widowControl w:val="0"/>
        <w:spacing w:line="256" w:lineRule="auto"/>
        <w:jc w:val="both"/>
        <w:rPr>
          <w:sz w:val="28"/>
          <w:szCs w:val="28"/>
        </w:rPr>
      </w:pPr>
      <w:r w:rsidRPr="00116B94">
        <w:rPr>
          <w:sz w:val="28"/>
          <w:szCs w:val="28"/>
        </w:rPr>
        <w:t xml:space="preserve">б) дополнить пунктом </w:t>
      </w:r>
      <w:r>
        <w:rPr>
          <w:sz w:val="28"/>
          <w:szCs w:val="28"/>
        </w:rPr>
        <w:t>7</w:t>
      </w:r>
      <w:r w:rsidRPr="00116B94">
        <w:rPr>
          <w:sz w:val="28"/>
          <w:szCs w:val="28"/>
        </w:rPr>
        <w:t>) следующего содержания: «</w:t>
      </w:r>
      <w:r>
        <w:rPr>
          <w:sz w:val="28"/>
          <w:szCs w:val="28"/>
        </w:rPr>
        <w:t>7</w:t>
      </w:r>
      <w:r w:rsidRPr="00116B94">
        <w:rPr>
          <w:sz w:val="28"/>
          <w:szCs w:val="28"/>
        </w:rPr>
        <w:t xml:space="preserve">) </w:t>
      </w:r>
      <w:r w:rsidR="00FB7559">
        <w:rPr>
          <w:sz w:val="28"/>
          <w:szCs w:val="28"/>
        </w:rPr>
        <w:t xml:space="preserve">Распределение </w:t>
      </w:r>
      <w:r w:rsidR="00FB7559" w:rsidRPr="009F1FE1">
        <w:rPr>
          <w:sz w:val="28"/>
          <w:szCs w:val="28"/>
        </w:rPr>
        <w:t>субсидий на реализацию мероприятий по осуществлению малобюджетного строительства, реконструкции, благоустройства, ремонта спортивных сооружений, обеспечения оборудованием и инвентарем спортивных объектов, приобретения объектов недвижимого имущества спортивного назначения государственной программы Новосибирской области "Развитие физической культуры и спорта в Новосибирской области"</w:t>
      </w:r>
      <w:r w:rsidR="00FB7559">
        <w:rPr>
          <w:sz w:val="28"/>
          <w:szCs w:val="28"/>
        </w:rPr>
        <w:t xml:space="preserve"> на 2023 год</w:t>
      </w:r>
      <w:r w:rsidR="00FB7559">
        <w:rPr>
          <w:sz w:val="28"/>
          <w:szCs w:val="28"/>
        </w:rPr>
        <w:t xml:space="preserve">, </w:t>
      </w:r>
      <w:r w:rsidRPr="00116B94">
        <w:rPr>
          <w:sz w:val="28"/>
          <w:szCs w:val="28"/>
        </w:rPr>
        <w:t xml:space="preserve">согласно таблице </w:t>
      </w:r>
      <w:r>
        <w:rPr>
          <w:sz w:val="28"/>
          <w:szCs w:val="28"/>
        </w:rPr>
        <w:t>7</w:t>
      </w:r>
      <w:r w:rsidRPr="00116B94">
        <w:rPr>
          <w:sz w:val="28"/>
          <w:szCs w:val="28"/>
        </w:rPr>
        <w:t xml:space="preserve"> приложения №8» к настоящему решению в прилагаемой редакции (таблица 2 приложение №4);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1.4. в статье 10:</w:t>
      </w:r>
    </w:p>
    <w:p w:rsidR="00E80726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1.4.1. часть 1</w:t>
      </w:r>
      <w:r w:rsidR="00E80726">
        <w:rPr>
          <w:sz w:val="28"/>
          <w:szCs w:val="28"/>
        </w:rPr>
        <w:t>:</w:t>
      </w:r>
    </w:p>
    <w:p w:rsidR="00E80726" w:rsidRDefault="00E80726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E80726">
        <w:rPr>
          <w:sz w:val="28"/>
          <w:szCs w:val="28"/>
        </w:rPr>
        <w:t>цифры «</w:t>
      </w:r>
      <w:r>
        <w:rPr>
          <w:sz w:val="28"/>
          <w:szCs w:val="28"/>
        </w:rPr>
        <w:t>22863,9</w:t>
      </w:r>
      <w:r w:rsidRPr="00E80726">
        <w:rPr>
          <w:sz w:val="28"/>
          <w:szCs w:val="28"/>
        </w:rPr>
        <w:t>» заменить цифрами «</w:t>
      </w:r>
      <w:r w:rsidR="00116B94">
        <w:rPr>
          <w:sz w:val="28"/>
          <w:szCs w:val="28"/>
        </w:rPr>
        <w:t>34667,4</w:t>
      </w:r>
      <w:r w:rsidRPr="00E80726">
        <w:rPr>
          <w:sz w:val="28"/>
          <w:szCs w:val="28"/>
        </w:rPr>
        <w:t>»</w:t>
      </w:r>
      <w:r w:rsidR="00CA687F">
        <w:rPr>
          <w:sz w:val="28"/>
          <w:szCs w:val="28"/>
        </w:rPr>
        <w:t xml:space="preserve"> 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1.4.2. в части 2: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в пункте 2) утвердить таблицу 2 приложения №9 «Иные межбюджетные трансферты на формирование дорожного фонда» в прилагаемой редакции (таблица 1 приложение №5);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в пункте 3) утвердить таблицу 3 приложения №9 «Иные межбюджетные трансферты на оздоровление муниципальных финансов, передаваемые в бюджеты муниципальных образований» в прилагаемой редакции (таблица 2 приложение 5)</w:t>
      </w:r>
      <w:r w:rsidR="009726C9">
        <w:rPr>
          <w:sz w:val="28"/>
          <w:szCs w:val="28"/>
        </w:rPr>
        <w:t>;</w:t>
      </w:r>
    </w:p>
    <w:p w:rsidR="009726C9" w:rsidRDefault="009726C9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726C9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4</w:t>
      </w:r>
      <w:r w:rsidRPr="009726C9">
        <w:rPr>
          <w:sz w:val="28"/>
          <w:szCs w:val="28"/>
        </w:rPr>
        <w:t xml:space="preserve">) утвердить таблицу </w:t>
      </w:r>
      <w:r>
        <w:rPr>
          <w:sz w:val="28"/>
          <w:szCs w:val="28"/>
        </w:rPr>
        <w:t>4</w:t>
      </w:r>
      <w:r w:rsidRPr="009726C9">
        <w:rPr>
          <w:sz w:val="28"/>
          <w:szCs w:val="28"/>
        </w:rPr>
        <w:t xml:space="preserve"> приложения №9 «</w:t>
      </w:r>
      <w:r w:rsidRPr="008453D6">
        <w:rPr>
          <w:bCs/>
          <w:sz w:val="28"/>
          <w:szCs w:val="28"/>
        </w:rPr>
        <w:t xml:space="preserve">Иные межбюджетные трансферты на реализацию мероприятий по обеспечению сбалансированности </w:t>
      </w:r>
      <w:r w:rsidRPr="008453D6">
        <w:rPr>
          <w:bCs/>
          <w:sz w:val="28"/>
          <w:szCs w:val="28"/>
        </w:rPr>
        <w:lastRenderedPageBreak/>
        <w:t>местных бюджетов в рамках государственной программы Новосибирской области "Управление государственными фи</w:t>
      </w:r>
      <w:r>
        <w:rPr>
          <w:bCs/>
          <w:sz w:val="28"/>
          <w:szCs w:val="28"/>
        </w:rPr>
        <w:t>нансами в Новосибирской области</w:t>
      </w:r>
      <w:r w:rsidRPr="008453D6">
        <w:rPr>
          <w:bCs/>
          <w:sz w:val="28"/>
          <w:szCs w:val="28"/>
        </w:rPr>
        <w:t>" из районного бюджета бюджетам муниципальных образований Ордынского района Новосибирской области</w:t>
      </w:r>
      <w:r w:rsidRPr="009726C9">
        <w:rPr>
          <w:sz w:val="28"/>
          <w:szCs w:val="28"/>
        </w:rPr>
        <w:t>»</w:t>
      </w:r>
      <w:r w:rsidRPr="009726C9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прилагаемой редакции (таблица 3</w:t>
      </w:r>
      <w:r w:rsidRPr="009726C9">
        <w:rPr>
          <w:sz w:val="28"/>
          <w:szCs w:val="28"/>
        </w:rPr>
        <w:t xml:space="preserve"> приложение 5)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1.5. в статье 12:</w:t>
      </w:r>
    </w:p>
    <w:p w:rsidR="00F60632" w:rsidRDefault="00CA687F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утвердить приложение №10 «Распределение бюджетных ассигнований на капитальные вложения из районного бюджета по направлениям и объектам на 2023 год и плановый период 2024 и 2025 годов» в прилагаемой редакции (приложение №6);</w:t>
      </w:r>
    </w:p>
    <w:p w:rsidR="009726C9" w:rsidRDefault="009726C9" w:rsidP="009726C9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1.6. в статье 1</w:t>
      </w:r>
      <w:r>
        <w:rPr>
          <w:sz w:val="28"/>
          <w:szCs w:val="28"/>
        </w:rPr>
        <w:t>4</w:t>
      </w:r>
      <w:r>
        <w:rPr>
          <w:sz w:val="28"/>
          <w:szCs w:val="28"/>
        </w:rPr>
        <w:t>:</w:t>
      </w:r>
    </w:p>
    <w:p w:rsidR="009726C9" w:rsidRDefault="009726C9" w:rsidP="009726C9">
      <w:pPr>
        <w:jc w:val="both"/>
        <w:rPr>
          <w:sz w:val="28"/>
          <w:szCs w:val="28"/>
        </w:rPr>
      </w:pPr>
      <w:r>
        <w:rPr>
          <w:sz w:val="28"/>
          <w:szCs w:val="28"/>
        </w:rPr>
        <w:t>а) утвердить приложение №1</w:t>
      </w:r>
      <w:r>
        <w:rPr>
          <w:sz w:val="28"/>
          <w:szCs w:val="28"/>
        </w:rPr>
        <w:t>1</w:t>
      </w:r>
      <w:r>
        <w:rPr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</w:t>
      </w:r>
      <w:r w:rsidRPr="00604E3A">
        <w:rPr>
          <w:color w:val="000000"/>
          <w:sz w:val="28"/>
          <w:szCs w:val="28"/>
        </w:rPr>
        <w:t>еречень муниципальных программ Ордынского района Новосибирской области, предусмотренных к финансированию из районного бюджета на 2023 год</w:t>
      </w:r>
      <w:r>
        <w:rPr>
          <w:sz w:val="28"/>
          <w:szCs w:val="28"/>
        </w:rPr>
        <w:t>» в прилагаемой редакции (приложение №7).</w:t>
      </w:r>
    </w:p>
    <w:p w:rsidR="00F60632" w:rsidRDefault="009726C9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CA687F">
        <w:rPr>
          <w:sz w:val="28"/>
          <w:szCs w:val="28"/>
        </w:rPr>
        <w:t>. в статье 15:</w:t>
      </w:r>
    </w:p>
    <w:p w:rsidR="00F60632" w:rsidRDefault="00CA687F">
      <w:pPr>
        <w:jc w:val="both"/>
        <w:rPr>
          <w:sz w:val="28"/>
          <w:szCs w:val="28"/>
        </w:rPr>
      </w:pPr>
      <w:r>
        <w:rPr>
          <w:sz w:val="28"/>
          <w:szCs w:val="28"/>
        </w:rPr>
        <w:t>а) утвердить приложение №12 «Источники финансирования дефицита районного бюджета на 2023 год и плановый период 2024 и 2025 годов» в прилагаемой редакции (приложение №</w:t>
      </w:r>
      <w:r w:rsidR="009726C9">
        <w:rPr>
          <w:sz w:val="28"/>
          <w:szCs w:val="28"/>
        </w:rPr>
        <w:t>8</w:t>
      </w:r>
      <w:r>
        <w:rPr>
          <w:sz w:val="28"/>
          <w:szCs w:val="28"/>
        </w:rPr>
        <w:t>).</w:t>
      </w:r>
    </w:p>
    <w:p w:rsidR="00F60632" w:rsidRDefault="00CA687F">
      <w:pPr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решение Главе Ордынского района Новосибирской области для подписания и опубликования (обнародования).</w:t>
      </w:r>
    </w:p>
    <w:p w:rsidR="00F60632" w:rsidRDefault="00CA687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Опубликовать (обнародовать) настоящее решение в периодическом печатном издании органов местного самоуправления Ордынского района Новосибирской области «Ордынский Вестник» </w:t>
      </w:r>
      <w:r>
        <w:rPr>
          <w:bCs/>
          <w:color w:val="000000"/>
          <w:sz w:val="28"/>
          <w:szCs w:val="28"/>
        </w:rPr>
        <w:t>и разместить на официальном сайте администрации Ордынского района Новосибирской области в информационно - телекоммуникационной сети «Интернет»</w:t>
      </w:r>
      <w:r>
        <w:rPr>
          <w:sz w:val="28"/>
          <w:szCs w:val="28"/>
        </w:rPr>
        <w:t>.</w:t>
      </w:r>
    </w:p>
    <w:p w:rsidR="00F60632" w:rsidRDefault="00CA687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после его официального опубликования (обнародования).</w:t>
      </w:r>
    </w:p>
    <w:p w:rsidR="00F60632" w:rsidRDefault="00CA687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исполнением настоящего решения возложить на заместителя главы администрации Ордынского района Новосибирской области Склярову Г.Д.</w:t>
      </w:r>
    </w:p>
    <w:p w:rsidR="00F60632" w:rsidRDefault="00F60632">
      <w:pPr>
        <w:pStyle w:val="af5"/>
        <w:jc w:val="both"/>
        <w:rPr>
          <w:sz w:val="28"/>
          <w:szCs w:val="28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1"/>
        <w:gridCol w:w="3685"/>
      </w:tblGrid>
      <w:tr w:rsidR="00F60632" w:rsidTr="006C5F4F">
        <w:trPr>
          <w:trHeight w:val="2251"/>
        </w:trPr>
        <w:tc>
          <w:tcPr>
            <w:tcW w:w="652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60632" w:rsidRDefault="00F60632">
            <w:pPr>
              <w:widowControl w:val="0"/>
              <w:spacing w:line="254" w:lineRule="auto"/>
              <w:rPr>
                <w:sz w:val="28"/>
                <w:szCs w:val="28"/>
              </w:rPr>
            </w:pPr>
          </w:p>
          <w:p w:rsidR="00F60632" w:rsidRDefault="00F60632">
            <w:pPr>
              <w:widowControl w:val="0"/>
              <w:spacing w:line="254" w:lineRule="auto"/>
              <w:rPr>
                <w:sz w:val="28"/>
                <w:szCs w:val="28"/>
              </w:rPr>
            </w:pPr>
          </w:p>
          <w:p w:rsidR="00F60632" w:rsidRDefault="00F60632">
            <w:pPr>
              <w:widowControl w:val="0"/>
              <w:spacing w:line="254" w:lineRule="auto"/>
              <w:rPr>
                <w:sz w:val="28"/>
                <w:szCs w:val="28"/>
              </w:rPr>
            </w:pPr>
          </w:p>
          <w:p w:rsidR="00F60632" w:rsidRDefault="00CA687F">
            <w:pPr>
              <w:widowControl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F60632" w:rsidRDefault="00CA687F">
            <w:pPr>
              <w:widowControl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Ордынского района </w:t>
            </w:r>
          </w:p>
          <w:p w:rsidR="00F60632" w:rsidRDefault="00CA687F">
            <w:pPr>
              <w:widowControl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Новосибирской области </w:t>
            </w:r>
          </w:p>
          <w:p w:rsidR="00F60632" w:rsidRDefault="00F60632">
            <w:pPr>
              <w:widowControl w:val="0"/>
              <w:spacing w:line="254" w:lineRule="auto"/>
              <w:rPr>
                <w:sz w:val="28"/>
                <w:szCs w:val="28"/>
              </w:rPr>
            </w:pPr>
          </w:p>
          <w:p w:rsidR="00F60632" w:rsidRDefault="00CA687F">
            <w:pPr>
              <w:widowControl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__________________Н.В. Ориненко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60632" w:rsidRDefault="00CA687F">
            <w:pPr>
              <w:widowControl w:val="0"/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</w:p>
          <w:p w:rsidR="00F60632" w:rsidRDefault="00F60632">
            <w:pPr>
              <w:widowControl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F60632" w:rsidRDefault="00F60632">
            <w:pPr>
              <w:widowControl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F60632" w:rsidRDefault="00CA687F">
            <w:pPr>
              <w:widowControl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Ордынского района</w:t>
            </w:r>
          </w:p>
          <w:p w:rsidR="00F60632" w:rsidRDefault="00CA687F">
            <w:pPr>
              <w:widowControl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F60632" w:rsidRDefault="00F60632">
            <w:pPr>
              <w:widowControl w:val="0"/>
              <w:spacing w:line="254" w:lineRule="auto"/>
              <w:rPr>
                <w:sz w:val="28"/>
                <w:szCs w:val="28"/>
              </w:rPr>
            </w:pPr>
          </w:p>
          <w:p w:rsidR="00F60632" w:rsidRDefault="00F60632">
            <w:pPr>
              <w:widowControl w:val="0"/>
              <w:spacing w:line="254" w:lineRule="auto"/>
              <w:rPr>
                <w:sz w:val="28"/>
                <w:szCs w:val="28"/>
              </w:rPr>
            </w:pPr>
          </w:p>
          <w:p w:rsidR="00F60632" w:rsidRDefault="00CA687F">
            <w:pPr>
              <w:widowControl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    О.А.Орел</w:t>
            </w:r>
          </w:p>
        </w:tc>
      </w:tr>
    </w:tbl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  <w:bookmarkStart w:id="0" w:name="_GoBack"/>
      <w:bookmarkEnd w:id="0"/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F60632">
      <w:pPr>
        <w:rPr>
          <w:sz w:val="28"/>
          <w:szCs w:val="28"/>
        </w:rPr>
      </w:pPr>
    </w:p>
    <w:p w:rsidR="00F60632" w:rsidRDefault="00CA687F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F60632" w:rsidRDefault="00F60632">
      <w:pPr>
        <w:tabs>
          <w:tab w:val="left" w:pos="3265"/>
        </w:tabs>
        <w:rPr>
          <w:sz w:val="28"/>
          <w:szCs w:val="28"/>
        </w:rPr>
      </w:pPr>
    </w:p>
    <w:p w:rsidR="00F60632" w:rsidRDefault="00CA687F">
      <w:pPr>
        <w:rPr>
          <w:sz w:val="28"/>
          <w:szCs w:val="28"/>
        </w:rPr>
      </w:pPr>
      <w:r>
        <w:rPr>
          <w:sz w:val="28"/>
          <w:szCs w:val="28"/>
        </w:rPr>
        <w:t>Начальник отдела финансов, учета и отчетности</w:t>
      </w:r>
    </w:p>
    <w:p w:rsidR="00F60632" w:rsidRDefault="00CA687F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Ордынского района  </w:t>
      </w:r>
    </w:p>
    <w:p w:rsidR="00F60632" w:rsidRDefault="00CA687F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</w:t>
      </w:r>
    </w:p>
    <w:p w:rsidR="00F60632" w:rsidRDefault="00CA687F">
      <w:pPr>
        <w:rPr>
          <w:sz w:val="28"/>
          <w:szCs w:val="28"/>
        </w:rPr>
      </w:pPr>
      <w:r>
        <w:rPr>
          <w:sz w:val="28"/>
          <w:szCs w:val="28"/>
        </w:rPr>
        <w:t xml:space="preserve">«___» </w:t>
      </w:r>
      <w:r w:rsidR="001D6C0B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2023 г.                                                                            И.Н.Семенова</w:t>
      </w:r>
    </w:p>
    <w:p w:rsidR="00F60632" w:rsidRDefault="00F60632">
      <w:pPr>
        <w:tabs>
          <w:tab w:val="left" w:pos="3265"/>
        </w:tabs>
        <w:rPr>
          <w:sz w:val="28"/>
          <w:szCs w:val="28"/>
        </w:rPr>
      </w:pPr>
    </w:p>
    <w:p w:rsidR="00F60632" w:rsidRDefault="00CA687F">
      <w:pPr>
        <w:tabs>
          <w:tab w:val="left" w:pos="3265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F60632" w:rsidRDefault="00CA687F">
      <w:pPr>
        <w:tabs>
          <w:tab w:val="left" w:pos="3265"/>
        </w:tabs>
        <w:rPr>
          <w:sz w:val="28"/>
          <w:szCs w:val="28"/>
        </w:rPr>
      </w:pPr>
      <w:r>
        <w:rPr>
          <w:sz w:val="28"/>
          <w:szCs w:val="28"/>
        </w:rPr>
        <w:t>Ордынского района</w:t>
      </w:r>
    </w:p>
    <w:p w:rsidR="00F60632" w:rsidRDefault="00CA687F">
      <w:pPr>
        <w:tabs>
          <w:tab w:val="left" w:pos="3265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F60632" w:rsidRDefault="00CA687F">
      <w:pPr>
        <w:pStyle w:val="af7"/>
        <w:rPr>
          <w:szCs w:val="28"/>
        </w:rPr>
      </w:pPr>
      <w:r>
        <w:rPr>
          <w:szCs w:val="28"/>
        </w:rPr>
        <w:t xml:space="preserve">«___» </w:t>
      </w:r>
      <w:r w:rsidR="001D6C0B">
        <w:rPr>
          <w:szCs w:val="28"/>
        </w:rPr>
        <w:t>августа</w:t>
      </w:r>
      <w:r>
        <w:rPr>
          <w:szCs w:val="28"/>
        </w:rPr>
        <w:t xml:space="preserve"> 2023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Г.Д.Склярова</w:t>
      </w:r>
    </w:p>
    <w:p w:rsidR="00F60632" w:rsidRDefault="00F60632">
      <w:pPr>
        <w:pStyle w:val="af7"/>
        <w:rPr>
          <w:szCs w:val="28"/>
        </w:rPr>
      </w:pPr>
    </w:p>
    <w:p w:rsidR="00F60632" w:rsidRDefault="00CA687F">
      <w:pPr>
        <w:tabs>
          <w:tab w:val="left" w:pos="3265"/>
        </w:tabs>
        <w:rPr>
          <w:sz w:val="28"/>
          <w:szCs w:val="28"/>
        </w:rPr>
      </w:pPr>
      <w:r>
        <w:rPr>
          <w:sz w:val="28"/>
          <w:szCs w:val="28"/>
        </w:rPr>
        <w:t>Начальник управления финансов и</w:t>
      </w:r>
    </w:p>
    <w:p w:rsidR="00F60632" w:rsidRDefault="00CA687F">
      <w:pPr>
        <w:tabs>
          <w:tab w:val="left" w:pos="3265"/>
        </w:tabs>
        <w:rPr>
          <w:sz w:val="28"/>
          <w:szCs w:val="28"/>
        </w:rPr>
      </w:pPr>
      <w:r>
        <w:rPr>
          <w:sz w:val="28"/>
          <w:szCs w:val="28"/>
        </w:rPr>
        <w:t>налоговой политики Ордынского района</w:t>
      </w:r>
    </w:p>
    <w:p w:rsidR="00F60632" w:rsidRDefault="00CA687F">
      <w:pPr>
        <w:tabs>
          <w:tab w:val="left" w:pos="3265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F60632" w:rsidRDefault="00CA687F">
      <w:pPr>
        <w:tabs>
          <w:tab w:val="left" w:pos="3265"/>
        </w:tabs>
        <w:rPr>
          <w:sz w:val="28"/>
          <w:szCs w:val="28"/>
        </w:rPr>
      </w:pPr>
      <w:r>
        <w:rPr>
          <w:sz w:val="28"/>
          <w:szCs w:val="28"/>
        </w:rPr>
        <w:t xml:space="preserve">«       » </w:t>
      </w:r>
      <w:r w:rsidR="001D6C0B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2023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С.Н.Анищенко</w:t>
      </w:r>
    </w:p>
    <w:p w:rsidR="00F60632" w:rsidRDefault="00F60632">
      <w:pPr>
        <w:pStyle w:val="af7"/>
        <w:rPr>
          <w:szCs w:val="28"/>
        </w:rPr>
      </w:pPr>
    </w:p>
    <w:p w:rsidR="00F60632" w:rsidRDefault="00CA687F">
      <w:pPr>
        <w:pStyle w:val="af7"/>
        <w:rPr>
          <w:szCs w:val="28"/>
        </w:rPr>
      </w:pPr>
      <w:r>
        <w:rPr>
          <w:szCs w:val="28"/>
        </w:rPr>
        <w:t xml:space="preserve">Начальник правового отдела </w:t>
      </w:r>
    </w:p>
    <w:p w:rsidR="00F60632" w:rsidRDefault="00CA687F">
      <w:pPr>
        <w:pStyle w:val="af7"/>
        <w:rPr>
          <w:szCs w:val="28"/>
        </w:rPr>
      </w:pPr>
      <w:r>
        <w:rPr>
          <w:szCs w:val="28"/>
        </w:rPr>
        <w:t xml:space="preserve">администрации Ордынского района </w:t>
      </w:r>
    </w:p>
    <w:p w:rsidR="00F60632" w:rsidRDefault="00CA687F">
      <w:pPr>
        <w:pStyle w:val="af7"/>
        <w:rPr>
          <w:szCs w:val="28"/>
        </w:rPr>
      </w:pPr>
      <w:r>
        <w:rPr>
          <w:szCs w:val="28"/>
        </w:rPr>
        <w:t xml:space="preserve">Новосибирской области                                                             </w:t>
      </w:r>
    </w:p>
    <w:p w:rsidR="00F60632" w:rsidRDefault="00CA687F">
      <w:pPr>
        <w:pStyle w:val="af7"/>
        <w:tabs>
          <w:tab w:val="left" w:pos="7020"/>
        </w:tabs>
        <w:rPr>
          <w:szCs w:val="28"/>
        </w:rPr>
      </w:pPr>
      <w:r>
        <w:rPr>
          <w:szCs w:val="28"/>
        </w:rPr>
        <w:t xml:space="preserve">«___» </w:t>
      </w:r>
      <w:r w:rsidR="001D6C0B">
        <w:rPr>
          <w:szCs w:val="28"/>
        </w:rPr>
        <w:t>августа</w:t>
      </w:r>
      <w:r>
        <w:rPr>
          <w:szCs w:val="28"/>
        </w:rPr>
        <w:t xml:space="preserve"> 2023 г.                                                                               Н.А.Сурдина</w:t>
      </w:r>
    </w:p>
    <w:sectPr w:rsidR="00F60632">
      <w:pgSz w:w="11906" w:h="16838"/>
      <w:pgMar w:top="1135" w:right="567" w:bottom="1418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632" w:rsidRDefault="00CA687F">
      <w:r>
        <w:separator/>
      </w:r>
    </w:p>
  </w:endnote>
  <w:endnote w:type="continuationSeparator" w:id="0">
    <w:p w:rsidR="00F60632" w:rsidRDefault="00CA6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632" w:rsidRDefault="00CA687F">
      <w:r>
        <w:separator/>
      </w:r>
    </w:p>
  </w:footnote>
  <w:footnote w:type="continuationSeparator" w:id="0">
    <w:p w:rsidR="00F60632" w:rsidRDefault="00CA6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36721"/>
    <w:multiLevelType w:val="hybridMultilevel"/>
    <w:tmpl w:val="3EC80FE0"/>
    <w:lvl w:ilvl="0" w:tplc="880EF7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68B42BB8">
      <w:start w:val="1"/>
      <w:numFmt w:val="lowerLetter"/>
      <w:lvlText w:val="%2."/>
      <w:lvlJc w:val="left"/>
      <w:pPr>
        <w:ind w:left="1080" w:hanging="360"/>
      </w:pPr>
    </w:lvl>
    <w:lvl w:ilvl="2" w:tplc="ACF4A512">
      <w:start w:val="1"/>
      <w:numFmt w:val="lowerRoman"/>
      <w:lvlText w:val="%3."/>
      <w:lvlJc w:val="right"/>
      <w:pPr>
        <w:ind w:left="1800" w:hanging="180"/>
      </w:pPr>
    </w:lvl>
    <w:lvl w:ilvl="3" w:tplc="17B87782">
      <w:start w:val="1"/>
      <w:numFmt w:val="decimal"/>
      <w:lvlText w:val="%4."/>
      <w:lvlJc w:val="left"/>
      <w:pPr>
        <w:ind w:left="2520" w:hanging="360"/>
      </w:pPr>
    </w:lvl>
    <w:lvl w:ilvl="4" w:tplc="2D7A1C92">
      <w:start w:val="1"/>
      <w:numFmt w:val="lowerLetter"/>
      <w:lvlText w:val="%5."/>
      <w:lvlJc w:val="left"/>
      <w:pPr>
        <w:ind w:left="3240" w:hanging="360"/>
      </w:pPr>
    </w:lvl>
    <w:lvl w:ilvl="5" w:tplc="71BC9810">
      <w:start w:val="1"/>
      <w:numFmt w:val="lowerRoman"/>
      <w:lvlText w:val="%6."/>
      <w:lvlJc w:val="right"/>
      <w:pPr>
        <w:ind w:left="3960" w:hanging="180"/>
      </w:pPr>
    </w:lvl>
    <w:lvl w:ilvl="6" w:tplc="32CE98E4">
      <w:start w:val="1"/>
      <w:numFmt w:val="decimal"/>
      <w:lvlText w:val="%7."/>
      <w:lvlJc w:val="left"/>
      <w:pPr>
        <w:ind w:left="4680" w:hanging="360"/>
      </w:pPr>
    </w:lvl>
    <w:lvl w:ilvl="7" w:tplc="D464A2FC">
      <w:start w:val="1"/>
      <w:numFmt w:val="lowerLetter"/>
      <w:lvlText w:val="%8."/>
      <w:lvlJc w:val="left"/>
      <w:pPr>
        <w:ind w:left="5400" w:hanging="360"/>
      </w:pPr>
    </w:lvl>
    <w:lvl w:ilvl="8" w:tplc="46602012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2CF5FDD"/>
    <w:multiLevelType w:val="multilevel"/>
    <w:tmpl w:val="927290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66A1DC5"/>
    <w:multiLevelType w:val="multilevel"/>
    <w:tmpl w:val="D93C716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32C1616"/>
    <w:multiLevelType w:val="hybridMultilevel"/>
    <w:tmpl w:val="22880664"/>
    <w:lvl w:ilvl="0" w:tplc="924CF2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561560">
      <w:start w:val="1"/>
      <w:numFmt w:val="lowerLetter"/>
      <w:lvlText w:val="%2."/>
      <w:lvlJc w:val="left"/>
      <w:pPr>
        <w:ind w:left="1440" w:hanging="360"/>
      </w:pPr>
    </w:lvl>
    <w:lvl w:ilvl="2" w:tplc="762E2E26">
      <w:start w:val="1"/>
      <w:numFmt w:val="lowerRoman"/>
      <w:lvlText w:val="%3."/>
      <w:lvlJc w:val="right"/>
      <w:pPr>
        <w:ind w:left="2160" w:hanging="180"/>
      </w:pPr>
    </w:lvl>
    <w:lvl w:ilvl="3" w:tplc="EC007746">
      <w:start w:val="1"/>
      <w:numFmt w:val="decimal"/>
      <w:lvlText w:val="%4."/>
      <w:lvlJc w:val="left"/>
      <w:pPr>
        <w:ind w:left="2880" w:hanging="360"/>
      </w:pPr>
    </w:lvl>
    <w:lvl w:ilvl="4" w:tplc="5D38A15A">
      <w:start w:val="1"/>
      <w:numFmt w:val="lowerLetter"/>
      <w:lvlText w:val="%5."/>
      <w:lvlJc w:val="left"/>
      <w:pPr>
        <w:ind w:left="3600" w:hanging="360"/>
      </w:pPr>
    </w:lvl>
    <w:lvl w:ilvl="5" w:tplc="6E981C9E">
      <w:start w:val="1"/>
      <w:numFmt w:val="lowerRoman"/>
      <w:lvlText w:val="%6."/>
      <w:lvlJc w:val="right"/>
      <w:pPr>
        <w:ind w:left="4320" w:hanging="180"/>
      </w:pPr>
    </w:lvl>
    <w:lvl w:ilvl="6" w:tplc="2CECA04E">
      <w:start w:val="1"/>
      <w:numFmt w:val="decimal"/>
      <w:lvlText w:val="%7."/>
      <w:lvlJc w:val="left"/>
      <w:pPr>
        <w:ind w:left="5040" w:hanging="360"/>
      </w:pPr>
    </w:lvl>
    <w:lvl w:ilvl="7" w:tplc="5E321CAA">
      <w:start w:val="1"/>
      <w:numFmt w:val="lowerLetter"/>
      <w:lvlText w:val="%8."/>
      <w:lvlJc w:val="left"/>
      <w:pPr>
        <w:ind w:left="5760" w:hanging="360"/>
      </w:pPr>
    </w:lvl>
    <w:lvl w:ilvl="8" w:tplc="1674B7A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50BDE"/>
    <w:multiLevelType w:val="multilevel"/>
    <w:tmpl w:val="2C80B46E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1D873D0"/>
    <w:multiLevelType w:val="hybridMultilevel"/>
    <w:tmpl w:val="672A0DE4"/>
    <w:lvl w:ilvl="0" w:tplc="3B406D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E28336">
      <w:start w:val="1"/>
      <w:numFmt w:val="lowerLetter"/>
      <w:lvlText w:val="%2."/>
      <w:lvlJc w:val="left"/>
      <w:pPr>
        <w:ind w:left="1440" w:hanging="360"/>
      </w:pPr>
    </w:lvl>
    <w:lvl w:ilvl="2" w:tplc="25801006">
      <w:start w:val="1"/>
      <w:numFmt w:val="lowerRoman"/>
      <w:lvlText w:val="%3."/>
      <w:lvlJc w:val="right"/>
      <w:pPr>
        <w:ind w:left="2160" w:hanging="180"/>
      </w:pPr>
    </w:lvl>
    <w:lvl w:ilvl="3" w:tplc="FD30AFA0">
      <w:start w:val="1"/>
      <w:numFmt w:val="decimal"/>
      <w:lvlText w:val="%4."/>
      <w:lvlJc w:val="left"/>
      <w:pPr>
        <w:ind w:left="2880" w:hanging="360"/>
      </w:pPr>
    </w:lvl>
    <w:lvl w:ilvl="4" w:tplc="13643D8C">
      <w:start w:val="1"/>
      <w:numFmt w:val="lowerLetter"/>
      <w:lvlText w:val="%5."/>
      <w:lvlJc w:val="left"/>
      <w:pPr>
        <w:ind w:left="3600" w:hanging="360"/>
      </w:pPr>
    </w:lvl>
    <w:lvl w:ilvl="5" w:tplc="88F0EDDE">
      <w:start w:val="1"/>
      <w:numFmt w:val="lowerRoman"/>
      <w:lvlText w:val="%6."/>
      <w:lvlJc w:val="right"/>
      <w:pPr>
        <w:ind w:left="4320" w:hanging="180"/>
      </w:pPr>
    </w:lvl>
    <w:lvl w:ilvl="6" w:tplc="F098B880">
      <w:start w:val="1"/>
      <w:numFmt w:val="decimal"/>
      <w:lvlText w:val="%7."/>
      <w:lvlJc w:val="left"/>
      <w:pPr>
        <w:ind w:left="5040" w:hanging="360"/>
      </w:pPr>
    </w:lvl>
    <w:lvl w:ilvl="7" w:tplc="AFF625EE">
      <w:start w:val="1"/>
      <w:numFmt w:val="lowerLetter"/>
      <w:lvlText w:val="%8."/>
      <w:lvlJc w:val="left"/>
      <w:pPr>
        <w:ind w:left="5760" w:hanging="360"/>
      </w:pPr>
    </w:lvl>
    <w:lvl w:ilvl="8" w:tplc="73FCEEA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433709"/>
    <w:multiLevelType w:val="hybridMultilevel"/>
    <w:tmpl w:val="45448D46"/>
    <w:lvl w:ilvl="0" w:tplc="5C2EBB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9EFDC8">
      <w:start w:val="1"/>
      <w:numFmt w:val="lowerLetter"/>
      <w:lvlText w:val="%2."/>
      <w:lvlJc w:val="left"/>
      <w:pPr>
        <w:ind w:left="1440" w:hanging="360"/>
      </w:pPr>
    </w:lvl>
    <w:lvl w:ilvl="2" w:tplc="A1DE6456">
      <w:start w:val="1"/>
      <w:numFmt w:val="lowerRoman"/>
      <w:lvlText w:val="%3."/>
      <w:lvlJc w:val="right"/>
      <w:pPr>
        <w:ind w:left="2160" w:hanging="180"/>
      </w:pPr>
    </w:lvl>
    <w:lvl w:ilvl="3" w:tplc="CF2A2B86">
      <w:start w:val="1"/>
      <w:numFmt w:val="decimal"/>
      <w:lvlText w:val="%4."/>
      <w:lvlJc w:val="left"/>
      <w:pPr>
        <w:ind w:left="2880" w:hanging="360"/>
      </w:pPr>
    </w:lvl>
    <w:lvl w:ilvl="4" w:tplc="3FB0A50E">
      <w:start w:val="1"/>
      <w:numFmt w:val="lowerLetter"/>
      <w:lvlText w:val="%5."/>
      <w:lvlJc w:val="left"/>
      <w:pPr>
        <w:ind w:left="3600" w:hanging="360"/>
      </w:pPr>
    </w:lvl>
    <w:lvl w:ilvl="5" w:tplc="76204A80">
      <w:start w:val="1"/>
      <w:numFmt w:val="lowerRoman"/>
      <w:lvlText w:val="%6."/>
      <w:lvlJc w:val="right"/>
      <w:pPr>
        <w:ind w:left="4320" w:hanging="180"/>
      </w:pPr>
    </w:lvl>
    <w:lvl w:ilvl="6" w:tplc="85103BE8">
      <w:start w:val="1"/>
      <w:numFmt w:val="decimal"/>
      <w:lvlText w:val="%7."/>
      <w:lvlJc w:val="left"/>
      <w:pPr>
        <w:ind w:left="5040" w:hanging="360"/>
      </w:pPr>
    </w:lvl>
    <w:lvl w:ilvl="7" w:tplc="BFF0D392">
      <w:start w:val="1"/>
      <w:numFmt w:val="lowerLetter"/>
      <w:lvlText w:val="%8."/>
      <w:lvlJc w:val="left"/>
      <w:pPr>
        <w:ind w:left="5760" w:hanging="360"/>
      </w:pPr>
    </w:lvl>
    <w:lvl w:ilvl="8" w:tplc="181092B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632"/>
    <w:rsid w:val="00116B94"/>
    <w:rsid w:val="001D6C0B"/>
    <w:rsid w:val="00277606"/>
    <w:rsid w:val="006C5F4F"/>
    <w:rsid w:val="0085128F"/>
    <w:rsid w:val="009726C9"/>
    <w:rsid w:val="00A76EE1"/>
    <w:rsid w:val="00C71AA3"/>
    <w:rsid w:val="00CA687F"/>
    <w:rsid w:val="00DF2C52"/>
    <w:rsid w:val="00E80726"/>
    <w:rsid w:val="00F60632"/>
    <w:rsid w:val="00FB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6BEB7"/>
  <w15:docId w15:val="{549859B8-456D-418E-B22B-7D73B0893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iPriority w:val="99"/>
    <w:unhideWhenUsed/>
    <w:rPr>
      <w:sz w:val="28"/>
    </w:rPr>
  </w:style>
  <w:style w:type="character" w:customStyle="1" w:styleId="af8">
    <w:name w:val="Основной текст Знак"/>
    <w:basedOn w:val="a0"/>
    <w:link w:val="af7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footer"/>
    <w:basedOn w:val="a"/>
    <w:link w:val="afa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b">
    <w:name w:val="List Paragraph"/>
    <w:basedOn w:val="a"/>
    <w:uiPriority w:val="99"/>
    <w:qFormat/>
    <w:pPr>
      <w:ind w:left="720"/>
      <w:contextualSpacing/>
    </w:p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0.jpg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C8633-5C89-4CC8-932E-35827FA85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Маргарита</cp:lastModifiedBy>
  <cp:revision>9</cp:revision>
  <cp:lastPrinted>2023-08-28T07:31:00Z</cp:lastPrinted>
  <dcterms:created xsi:type="dcterms:W3CDTF">2023-08-28T07:49:00Z</dcterms:created>
  <dcterms:modified xsi:type="dcterms:W3CDTF">2023-08-29T02:42:00Z</dcterms:modified>
</cp:coreProperties>
</file>